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3F7D113D" w:rsidR="00424ECA" w:rsidRPr="00AB3240" w:rsidRDefault="00B8144F" w:rsidP="00424ECA">
      <w:pPr>
        <w:spacing w:line="240" w:lineRule="auto"/>
        <w:rPr>
          <w:bCs/>
          <w:noProof/>
        </w:rPr>
      </w:pPr>
      <w:r w:rsidRPr="00B8144F">
        <w:t>Riigi Tugiteenuste Keskus</w:t>
      </w:r>
      <w:r w:rsidR="002E4E50">
        <w:tab/>
      </w:r>
      <w:r w:rsidR="002E4E50">
        <w:tab/>
      </w:r>
      <w:r w:rsidR="002E4E50">
        <w:tab/>
      </w:r>
      <w:r w:rsidR="002E4E50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30</w:t>
      </w:r>
      <w:r w:rsidR="00B42C87" w:rsidRPr="0065235F">
        <w:rPr>
          <w:bCs/>
          <w:noProof/>
        </w:rPr>
        <w:t>.</w:t>
      </w:r>
      <w:r w:rsidR="002E4E50">
        <w:rPr>
          <w:bCs/>
          <w:noProof/>
        </w:rPr>
        <w:t>0</w:t>
      </w:r>
      <w:r w:rsidR="00837E88">
        <w:rPr>
          <w:bCs/>
          <w:noProof/>
        </w:rPr>
        <w:t>1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7027AA">
        <w:rPr>
          <w:bCs/>
          <w:noProof/>
        </w:rPr>
        <w:t>1</w:t>
      </w:r>
      <w:r>
        <w:rPr>
          <w:bCs/>
          <w:noProof/>
        </w:rPr>
        <w:t>7</w:t>
      </w:r>
    </w:p>
    <w:p w14:paraId="34C5F2AA" w14:textId="5729ABF4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E375CE" w:rsidRPr="00FE121A">
          <w:rPr>
            <w:rStyle w:val="Hperlink"/>
          </w:rPr>
          <w:t>katre.illak@rtk.ee</w:t>
        </w:r>
      </w:hyperlink>
      <w:r w:rsidR="00E375CE">
        <w:t xml:space="preserve"> </w:t>
      </w:r>
    </w:p>
    <w:p w14:paraId="28FB3A9A" w14:textId="60D0950E" w:rsidR="000A01F5" w:rsidRDefault="000A01F5" w:rsidP="000A01F5">
      <w:pPr>
        <w:pStyle w:val="Default"/>
      </w:pPr>
      <w:r>
        <w:tab/>
      </w:r>
      <w:hyperlink r:id="rId10" w:history="1">
        <w:r w:rsidR="00E375CE" w:rsidRPr="00FE121A">
          <w:rPr>
            <w:rStyle w:val="Hperlink"/>
          </w:rPr>
          <w:t>hanked@rtk.ee</w:t>
        </w:r>
      </w:hyperlink>
      <w:r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6D8343EE" w14:textId="77777777" w:rsidR="00B8144F" w:rsidRDefault="00B8144F" w:rsidP="000A01F5">
      <w:pPr>
        <w:spacing w:line="240" w:lineRule="auto"/>
        <w:ind w:right="-285"/>
      </w:pPr>
      <w:r w:rsidRPr="00B8144F">
        <w:t>OÜ Hendrikson &amp; Ko</w:t>
      </w:r>
    </w:p>
    <w:p w14:paraId="45CC2BA8" w14:textId="49FBEABE" w:rsidR="00F9228C" w:rsidRDefault="000A01F5" w:rsidP="000A01F5">
      <w:pPr>
        <w:spacing w:line="240" w:lineRule="auto"/>
        <w:ind w:right="-285"/>
      </w:pPr>
      <w:r w:rsidRPr="002B46B1">
        <w:rPr>
          <w:bCs/>
        </w:rPr>
        <w:t xml:space="preserve">e-post: </w:t>
      </w:r>
      <w:hyperlink r:id="rId11" w:history="1">
        <w:r w:rsidR="00E375CE" w:rsidRPr="00FE121A">
          <w:rPr>
            <w:rStyle w:val="Hperlink"/>
          </w:rPr>
          <w:t>ethel@dge.ee</w:t>
        </w:r>
      </w:hyperlink>
      <w:r w:rsidR="00E375CE">
        <w:t xml:space="preserve">  </w:t>
      </w:r>
    </w:p>
    <w:p w14:paraId="46001BE7" w14:textId="06B06A2A" w:rsidR="00E375CE" w:rsidRPr="00D95BB0" w:rsidRDefault="00E375CE" w:rsidP="00E375CE">
      <w:pPr>
        <w:spacing w:line="240" w:lineRule="auto"/>
        <w:ind w:right="-285"/>
        <w:rPr>
          <w:color w:val="333333"/>
          <w:shd w:val="clear" w:color="auto" w:fill="F6F4F2"/>
        </w:rPr>
      </w:pPr>
      <w:r>
        <w:tab/>
      </w:r>
      <w:hyperlink r:id="rId12" w:history="1">
        <w:r w:rsidRPr="00FE121A">
          <w:rPr>
            <w:rStyle w:val="Hperlink"/>
          </w:rPr>
          <w:t>heikki@dge.ee</w:t>
        </w:r>
      </w:hyperlink>
      <w:r>
        <w:t xml:space="preserve"> </w:t>
      </w:r>
    </w:p>
    <w:p w14:paraId="78D64B97" w14:textId="77777777" w:rsidR="002B46B1" w:rsidRDefault="002B46B1" w:rsidP="00EC1D68">
      <w:pPr>
        <w:spacing w:line="240" w:lineRule="auto"/>
        <w:ind w:right="-285"/>
        <w:rPr>
          <w:bCs/>
        </w:rPr>
      </w:pPr>
    </w:p>
    <w:p w14:paraId="76EDF1AA" w14:textId="77777777" w:rsidR="00CD789C" w:rsidRPr="002B46B1" w:rsidRDefault="00CD789C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7558C67D" w14:textId="54C429D3" w:rsidR="001F2AF7" w:rsidRPr="007027AA" w:rsidRDefault="00E542A5" w:rsidP="00682AC4">
      <w:pPr>
        <w:spacing w:line="240" w:lineRule="auto"/>
        <w:ind w:right="-285"/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proofErr w:type="spellStart"/>
      <w:r w:rsidR="00B8144F" w:rsidRPr="00B8144F">
        <w:rPr>
          <w:b/>
          <w:bCs/>
        </w:rPr>
        <w:t>Skepast&amp;Puhkim</w:t>
      </w:r>
      <w:proofErr w:type="spellEnd"/>
      <w:r w:rsidR="00B8144F" w:rsidRPr="00B8144F">
        <w:rPr>
          <w:b/>
          <w:bCs/>
        </w:rPr>
        <w:t xml:space="preserve"> OÜ </w:t>
      </w:r>
      <w:r w:rsidR="00AE1634" w:rsidRPr="00AE1634">
        <w:t xml:space="preserve">on 29.01.2024 </w:t>
      </w:r>
      <w:r w:rsidR="00AE1634">
        <w:t xml:space="preserve">esitanud </w:t>
      </w:r>
      <w:r w:rsidR="000A01F5" w:rsidRPr="00AE1634">
        <w:t>vaidlustuse</w:t>
      </w:r>
      <w:r w:rsidR="000A01F5" w:rsidRPr="006B4DBF">
        <w:t xml:space="preserve"> </w:t>
      </w:r>
      <w:r w:rsidR="00B8144F" w:rsidRPr="00B8144F">
        <w:t>Riigi Tugiteenuste Keskus</w:t>
      </w:r>
      <w:r w:rsidR="00B8144F">
        <w:t>e</w:t>
      </w:r>
      <w:r w:rsidR="00B8144F" w:rsidRPr="00B8144F">
        <w:t xml:space="preserve">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B8144F" w:rsidRPr="00B8144F">
        <w:t>Haljala ja Kukruse vahelise 2+2 maanteelõigu riigi eriplaneeringu asukoha eelvaliku, asjakohaste mõjude hindamise, sh KSH esimese etapi aruande koostamine Regionaal- ja Põllumajandusministeeriumile</w:t>
      </w:r>
      <w:r w:rsidR="000A01F5">
        <w:t>“</w:t>
      </w:r>
      <w:r w:rsidR="000A01F5">
        <w:rPr>
          <w:bCs/>
        </w:rPr>
        <w:t xml:space="preserve"> </w:t>
      </w:r>
      <w:r w:rsidR="000A01F5" w:rsidRPr="00016F60">
        <w:t xml:space="preserve">(viitenumber </w:t>
      </w:r>
      <w:r w:rsidR="00B8144F">
        <w:rPr>
          <w:rFonts w:cstheme="minorHAnsi"/>
          <w:bCs/>
          <w:szCs w:val="18"/>
        </w:rPr>
        <w:t>266594</w:t>
      </w:r>
      <w:r w:rsidR="000A01F5" w:rsidRPr="007027AA">
        <w:rPr>
          <w:bCs/>
          <w:lang w:eastAsia="en-US"/>
        </w:rPr>
        <w:t xml:space="preserve">) </w:t>
      </w:r>
      <w:r w:rsidR="007027AA" w:rsidRPr="00B75CE7">
        <w:rPr>
          <w:bCs/>
          <w:lang w:eastAsia="en-US"/>
        </w:rPr>
        <w:t xml:space="preserve">otsusele </w:t>
      </w:r>
      <w:r w:rsidR="007027AA">
        <w:rPr>
          <w:rFonts w:eastAsia="Times New Roman"/>
        </w:rPr>
        <w:t>tunnistada</w:t>
      </w:r>
      <w:r w:rsidR="00851830">
        <w:rPr>
          <w:rFonts w:eastAsia="Times New Roman"/>
        </w:rPr>
        <w:t xml:space="preserve"> </w:t>
      </w:r>
      <w:r w:rsidR="000A01F5">
        <w:rPr>
          <w:rFonts w:eastAsia="Times New Roman"/>
        </w:rPr>
        <w:t xml:space="preserve">edukaks </w:t>
      </w:r>
      <w:r w:rsidR="00B8144F" w:rsidRPr="00B8144F">
        <w:t>OÜ Hendrikson &amp; Ko</w:t>
      </w:r>
      <w:r w:rsidR="00B8144F">
        <w:t xml:space="preserve"> </w:t>
      </w:r>
      <w:r w:rsidR="007027AA">
        <w:rPr>
          <w:rFonts w:eastAsia="Times New Roman"/>
        </w:rPr>
        <w:t>pakkumus</w:t>
      </w:r>
      <w:r w:rsidR="000A01F5" w:rsidRPr="00CE6FA7">
        <w:rPr>
          <w:rFonts w:eastAsia="Times New Roman"/>
        </w:rPr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</w:t>
      </w:r>
      <w:r w:rsidR="00E375CE">
        <w:t>, kolmandale isikule ei edastata vaidlustuse konfidentsiaalseid lisasid</w:t>
      </w:r>
      <w:r w:rsidR="00C474E9" w:rsidRPr="006B4DBF">
        <w:t>).</w:t>
      </w:r>
      <w:r w:rsidR="00122EA4">
        <w:t xml:space="preserve"> </w:t>
      </w:r>
    </w:p>
    <w:p w14:paraId="682878B5" w14:textId="77777777" w:rsidR="00281710" w:rsidRPr="002B46B1" w:rsidRDefault="00281710" w:rsidP="005826DD">
      <w:pPr>
        <w:spacing w:line="240" w:lineRule="auto"/>
        <w:ind w:right="-1"/>
        <w:rPr>
          <w:bCs/>
        </w:rPr>
      </w:pPr>
    </w:p>
    <w:p w14:paraId="41756AB9" w14:textId="69BD49A1" w:rsidR="006E4ED4" w:rsidRPr="00F866D9" w:rsidRDefault="00281710" w:rsidP="006E4ED4">
      <w:pPr>
        <w:spacing w:line="240" w:lineRule="auto"/>
        <w:ind w:right="-285"/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B8144F" w:rsidRPr="00B8144F">
        <w:rPr>
          <w:b/>
          <w:bCs/>
        </w:rPr>
        <w:t>OÜ Hendrikson &amp; Ko</w:t>
      </w:r>
      <w:r w:rsidR="006E4ED4">
        <w:t>.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5757A02B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Pr="006B4DBF">
        <w:t xml:space="preserve"> 5 alusel palume hankijal</w:t>
      </w:r>
      <w:r w:rsidR="002B46B1">
        <w:t xml:space="preserve"> ja </w:t>
      </w:r>
      <w:r w:rsidR="002D67D3">
        <w:t xml:space="preserve">kaasatud </w:t>
      </w:r>
      <w:r w:rsidR="002B46B1">
        <w:t>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A2433E">
        <w:rPr>
          <w:b/>
          <w:bCs/>
          <w:u w:val="single"/>
        </w:rPr>
        <w:t>0</w:t>
      </w:r>
      <w:r w:rsidR="00E375CE">
        <w:rPr>
          <w:b/>
          <w:bCs/>
          <w:u w:val="single"/>
        </w:rPr>
        <w:t>2</w:t>
      </w:r>
      <w:r w:rsidR="0065235F" w:rsidRPr="00FB599E">
        <w:rPr>
          <w:b/>
          <w:bCs/>
          <w:u w:val="single"/>
        </w:rPr>
        <w:t>.</w:t>
      </w:r>
      <w:r w:rsidR="00A2433E">
        <w:rPr>
          <w:b/>
          <w:bCs/>
          <w:u w:val="single"/>
        </w:rPr>
        <w:t>0</w:t>
      </w:r>
      <w:r w:rsidR="00B8144F">
        <w:rPr>
          <w:b/>
          <w:bCs/>
          <w:u w:val="single"/>
        </w:rPr>
        <w:t>2</w:t>
      </w:r>
      <w:r w:rsidR="0065235F" w:rsidRPr="00FB599E">
        <w:rPr>
          <w:b/>
          <w:bCs/>
          <w:u w:val="single"/>
        </w:rPr>
        <w:t>.202</w:t>
      </w:r>
      <w:r w:rsidR="00A2433E">
        <w:rPr>
          <w:b/>
          <w:bCs/>
          <w:u w:val="single"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5826DD">
        <w:t>Samuti palume</w:t>
      </w:r>
      <w:r w:rsidR="00BA2CF3">
        <w:t xml:space="preserve"> </w:t>
      </w:r>
      <w:r w:rsidR="00BA2CF3" w:rsidRPr="00147760">
        <w:rPr>
          <w:color w:val="000000" w:themeColor="text1"/>
        </w:rPr>
        <w:t xml:space="preserve">selgelt eristada </w:t>
      </w:r>
      <w:r w:rsidR="005826DD">
        <w:rPr>
          <w:color w:val="000000" w:themeColor="text1"/>
        </w:rPr>
        <w:t>menetlusosaliste</w:t>
      </w:r>
      <w:r w:rsidR="00BA2CF3">
        <w:rPr>
          <w:color w:val="000000" w:themeColor="text1"/>
        </w:rPr>
        <w:t xml:space="preserve"> </w:t>
      </w:r>
      <w:r w:rsidR="00BA2CF3" w:rsidRPr="00B35F1B">
        <w:t>ärisaladust sisaldavad andmed ja dokumen</w:t>
      </w:r>
      <w:r w:rsidR="00BA2CF3">
        <w:t>did</w:t>
      </w:r>
      <w:r w:rsidR="00BA2CF3" w:rsidRPr="00B35F1B">
        <w:t xml:space="preserve"> (</w:t>
      </w:r>
      <w:r w:rsidR="00BA2CF3">
        <w:t xml:space="preserve">nende </w:t>
      </w:r>
      <w:r w:rsidR="00BA2CF3" w:rsidRPr="00B35F1B">
        <w:t>olemasolul).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717813B6" w:rsidR="0071684F" w:rsidRDefault="005826DD" w:rsidP="005826DD">
      <w:pPr>
        <w:widowControl/>
        <w:suppressAutoHyphens w:val="0"/>
        <w:spacing w:line="240" w:lineRule="auto"/>
        <w:ind w:right="-1"/>
      </w:pPr>
      <w:r>
        <w:t>Vastus</w:t>
      </w:r>
      <w:r w:rsidR="002D67D3">
        <w:t>t</w:t>
      </w:r>
      <w:r>
        <w:t>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02A0C9E8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B8144F" w:rsidRPr="00B8144F">
        <w:t>Riigi Tugiteenuste Keskus</w:t>
      </w:r>
      <w:r w:rsidR="00B8144F">
        <w:t>el</w:t>
      </w:r>
      <w:r w:rsidR="00B8144F" w:rsidRPr="00B8144F"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2EE67CDE" w14:textId="77777777" w:rsidR="00775FF6" w:rsidRDefault="00775FF6" w:rsidP="0071684F">
      <w:pPr>
        <w:widowControl/>
        <w:suppressAutoHyphens w:val="0"/>
        <w:spacing w:line="240" w:lineRule="auto"/>
      </w:pP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54955A19" w14:textId="26EE6A82" w:rsidR="00E659DD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17108B2D" w14:textId="77777777" w:rsidR="00E375CE" w:rsidRPr="002F373C" w:rsidRDefault="00E375CE" w:rsidP="00A660C5">
      <w:pPr>
        <w:pStyle w:val="Vahedeta"/>
        <w:rPr>
          <w:szCs w:val="24"/>
        </w:rPr>
      </w:pPr>
    </w:p>
    <w:p w14:paraId="7EBA7DFE" w14:textId="16090544" w:rsidR="00281710" w:rsidRDefault="0072643B" w:rsidP="00281710">
      <w:pPr>
        <w:ind w:left="1418" w:hanging="1418"/>
      </w:pPr>
      <w:r w:rsidRPr="002F373C">
        <w:t>Teadmiseks:</w:t>
      </w:r>
      <w:r w:rsidRPr="002F373C">
        <w:tab/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2D44C5" w:rsidRPr="002F373C">
        <w:t>le</w:t>
      </w:r>
      <w:r w:rsidR="0082726F">
        <w:t xml:space="preserve">, </w:t>
      </w:r>
      <w:r w:rsidR="00AE1634">
        <w:t xml:space="preserve">vandeadvokaat </w:t>
      </w:r>
      <w:r w:rsidR="00E375CE" w:rsidRPr="00E375CE">
        <w:t>Silja Holsmer</w:t>
      </w:r>
    </w:p>
    <w:p w14:paraId="71D181F6" w14:textId="702832E3" w:rsidR="002E4E50" w:rsidRDefault="00AE1634" w:rsidP="00E375CE">
      <w:pPr>
        <w:pStyle w:val="Vahedeta"/>
        <w:ind w:left="709" w:firstLine="709"/>
      </w:pPr>
      <w:hyperlink r:id="rId13" w:history="1">
        <w:r w:rsidR="00E375CE" w:rsidRPr="00FE121A">
          <w:rPr>
            <w:rStyle w:val="Hperlink"/>
          </w:rPr>
          <w:t>silja.holsmer@supremia.ee</w:t>
        </w:r>
      </w:hyperlink>
      <w:r w:rsidR="00E375CE">
        <w:t xml:space="preserve"> </w:t>
      </w:r>
    </w:p>
    <w:p w14:paraId="60B15702" w14:textId="768BF20B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4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5"/>
      <w:footerReference w:type="first" r:id="rId16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634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44F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75CE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lja.holsmer@supremia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ikki@dge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hel@dge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nked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re.illak@rtk.ee" TargetMode="External"/><Relationship Id="rId14" Type="http://schemas.openxmlformats.org/officeDocument/2006/relationships/hyperlink" Target="mailto:mari-ann.sinimaa@fi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3</cp:revision>
  <cp:lastPrinted>2022-12-05T10:58:00Z</cp:lastPrinted>
  <dcterms:created xsi:type="dcterms:W3CDTF">2024-01-30T07:13:00Z</dcterms:created>
  <dcterms:modified xsi:type="dcterms:W3CDTF">2024-01-30T08:24:00Z</dcterms:modified>
</cp:coreProperties>
</file>